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40" w:rsidRDefault="00823EA6">
      <w:r>
        <w:t>Petit historique</w:t>
      </w:r>
    </w:p>
    <w:p w:rsidR="00823EA6" w:rsidRDefault="00823EA6"/>
    <w:p w:rsidR="00823EA6" w:rsidRDefault="00823EA6">
      <w:r>
        <w:t>Fin 2004- 2007</w:t>
      </w:r>
      <w:r w:rsidR="001C366D">
        <w:t> : Un démarrage rapide tout azimut</w:t>
      </w:r>
    </w:p>
    <w:p w:rsidR="00823EA6" w:rsidRDefault="00823EA6">
      <w:r>
        <w:t>Après 24 ans passées chez Foncier Conseil, et 3 ans à la SCET, Pascal Reysset crée Expertise Urbaine, il s’associe avec Hervé De Vriendt et Guillaume Lequette de la société SIRIUS et s’installe dans leurs locaux rue de la Boétie à Paris 8eme. Ensemble ils réalisent l’opération du parc d’activité des Chanteraines à Villeneuve la Garenne sur une friche GDF. Avec l’arrivée de</w:t>
      </w:r>
      <w:r w:rsidR="001C366D">
        <w:t xml:space="preserve"> Fabien Corbinaud </w:t>
      </w:r>
      <w:r>
        <w:t xml:space="preserve">Expertise Urbaine réalise </w:t>
      </w:r>
      <w:r w:rsidR="001C366D">
        <w:t xml:space="preserve">également </w:t>
      </w:r>
      <w:r>
        <w:t>un premier lotissement</w:t>
      </w:r>
      <w:r w:rsidR="009404B8">
        <w:t xml:space="preserve"> à Mercin (02) et</w:t>
      </w:r>
      <w:r>
        <w:t xml:space="preserve"> s’oriente vers les études urbaines à destination des collectivités ; la première étant celle réalisée pour Marseille sur un site de 200 ha et 4000 logements. </w:t>
      </w:r>
    </w:p>
    <w:p w:rsidR="00823EA6" w:rsidRDefault="00823EA6">
      <w:r>
        <w:t>2007 –</w:t>
      </w:r>
      <w:r w:rsidR="009404B8">
        <w:t xml:space="preserve"> 2010</w:t>
      </w:r>
      <w:r w:rsidR="001C366D">
        <w:t> : L’indépendance et le développement</w:t>
      </w:r>
    </w:p>
    <w:p w:rsidR="00823EA6" w:rsidRDefault="00823EA6">
      <w:r>
        <w:t>Pascal Reysset rachète la totalité des parts de la société qui s’installe sur Boulogne Billancourt dans les locaux d’</w:t>
      </w:r>
      <w:r w:rsidR="0013095D">
        <w:t>I</w:t>
      </w:r>
      <w:bookmarkStart w:id="0" w:name="_GoBack"/>
      <w:bookmarkEnd w:id="0"/>
      <w:r>
        <w:t>nte</w:t>
      </w:r>
      <w:r w:rsidR="009404B8">
        <w:t>r C</w:t>
      </w:r>
      <w:r>
        <w:t>onstruction dirigé par Marc Villand.</w:t>
      </w:r>
      <w:r w:rsidR="009404B8">
        <w:t xml:space="preserve"> Amandine </w:t>
      </w:r>
      <w:proofErr w:type="spellStart"/>
      <w:r w:rsidR="001C366D">
        <w:t>Henninot</w:t>
      </w:r>
      <w:proofErr w:type="spellEnd"/>
      <w:r w:rsidR="001C366D">
        <w:t xml:space="preserve"> </w:t>
      </w:r>
      <w:r w:rsidR="009404B8">
        <w:t xml:space="preserve">et Cécile Julliot on rejoint Expertise Urbaine qui étend son emprise sur de nombreux départements tout en continuant </w:t>
      </w:r>
      <w:r w:rsidR="00940B9E">
        <w:t>à</w:t>
      </w:r>
      <w:r w:rsidR="009404B8">
        <w:t xml:space="preserve"> travailler avec des opérateurs privés.</w:t>
      </w:r>
      <w:r w:rsidR="00940B9E">
        <w:t xml:space="preserve"> L’activité </w:t>
      </w:r>
      <w:proofErr w:type="gramStart"/>
      <w:r w:rsidR="00940B9E">
        <w:t>a</w:t>
      </w:r>
      <w:proofErr w:type="gramEnd"/>
      <w:r w:rsidR="00940B9E">
        <w:t xml:space="preserve"> l’international est alors active notamment au Mali avec l</w:t>
      </w:r>
      <w:r w:rsidR="001C366D">
        <w:t>a création de la société Palosa qui réalise des logements innovants à Bamako.</w:t>
      </w:r>
    </w:p>
    <w:p w:rsidR="009404B8" w:rsidRDefault="009404B8">
      <w:r>
        <w:t>2010- 2014</w:t>
      </w:r>
      <w:r w:rsidR="001C366D">
        <w:t xml:space="preserve"> : Deux structures pour conforter le savoir </w:t>
      </w:r>
      <w:r w:rsidR="0013095D">
        <w:t>faire</w:t>
      </w:r>
    </w:p>
    <w:p w:rsidR="009404B8" w:rsidRDefault="009404B8">
      <w:r>
        <w:t xml:space="preserve">Expertise Urbaine déménage de nouveau dans le XIII </w:t>
      </w:r>
      <w:proofErr w:type="spellStart"/>
      <w:r>
        <w:t>eme</w:t>
      </w:r>
      <w:proofErr w:type="spellEnd"/>
      <w:r>
        <w:t xml:space="preserve"> arrondissement en se consacrant exclusivement à la clientèle publique, tandis que Fabien Corbinaud prend progressivement la direction d’AM</w:t>
      </w:r>
      <w:r w:rsidR="00940B9E">
        <w:t>O.C</w:t>
      </w:r>
      <w:r>
        <w:t>om qui récupère la clientèle privée. Cette nouvelle stratégie se double d’une accélération du travail de r</w:t>
      </w:r>
      <w:r w:rsidR="001C366D">
        <w:t xml:space="preserve">echerche et d’amélioration de la </w:t>
      </w:r>
      <w:r>
        <w:t xml:space="preserve">méthodologie </w:t>
      </w:r>
      <w:r w:rsidR="001C366D">
        <w:t>à</w:t>
      </w:r>
      <w:r>
        <w:t xml:space="preserve"> trave</w:t>
      </w:r>
      <w:r w:rsidR="00940B9E">
        <w:t>r</w:t>
      </w:r>
      <w:r>
        <w:t>s séminaire</w:t>
      </w:r>
      <w:r w:rsidR="00940B9E">
        <w:t>s</w:t>
      </w:r>
      <w:r>
        <w:t xml:space="preserve"> et partenariats. Vanessa Beignon rejoint EU</w:t>
      </w:r>
      <w:r w:rsidR="00940B9E">
        <w:t xml:space="preserve"> et p</w:t>
      </w:r>
      <w:r w:rsidR="001C366D">
        <w:t>articipe</w:t>
      </w:r>
      <w:r w:rsidR="00940B9E">
        <w:t xml:space="preserve"> à l’obtention de nombreuses</w:t>
      </w:r>
      <w:r w:rsidR="001C366D">
        <w:t xml:space="preserve"> nouvelles</w:t>
      </w:r>
      <w:r w:rsidR="00940B9E">
        <w:t xml:space="preserve"> études notamment de</w:t>
      </w:r>
      <w:r w:rsidR="001C366D">
        <w:t>s</w:t>
      </w:r>
      <w:r w:rsidR="00940B9E">
        <w:t xml:space="preserve"> quartier</w:t>
      </w:r>
      <w:r w:rsidR="001C366D">
        <w:t>s</w:t>
      </w:r>
      <w:r w:rsidR="00940B9E">
        <w:t xml:space="preserve"> gares</w:t>
      </w:r>
      <w:r>
        <w:t>. A</w:t>
      </w:r>
      <w:r w:rsidR="00940B9E">
        <w:t xml:space="preserve"> </w:t>
      </w:r>
      <w:r>
        <w:t>l</w:t>
      </w:r>
      <w:r w:rsidR="00940B9E">
        <w:t>a</w:t>
      </w:r>
      <w:r>
        <w:t xml:space="preserve"> fin de cette période Pascal Reysset trouve un accord avec Fabien Corbinaud pour </w:t>
      </w:r>
      <w:r w:rsidR="00940B9E">
        <w:t>lui</w:t>
      </w:r>
      <w:r>
        <w:t xml:space="preserve"> </w:t>
      </w:r>
      <w:r w:rsidR="00940B9E">
        <w:t>céder</w:t>
      </w:r>
      <w:r>
        <w:t xml:space="preserve"> </w:t>
      </w:r>
      <w:r w:rsidR="00940B9E">
        <w:t>progressivement</w:t>
      </w:r>
      <w:r>
        <w:t xml:space="preserve"> Expertise Urbaine.</w:t>
      </w:r>
    </w:p>
    <w:p w:rsidR="00940B9E" w:rsidRDefault="00940B9E">
      <w:r>
        <w:t>2014 à aujourd’hui</w:t>
      </w:r>
      <w:r w:rsidR="001C366D">
        <w:t> : Le passage de relai</w:t>
      </w:r>
    </w:p>
    <w:p w:rsidR="00940B9E" w:rsidRDefault="00940B9E">
      <w:r>
        <w:t xml:space="preserve">Fabien Corbinaud </w:t>
      </w:r>
      <w:r w:rsidR="001C366D">
        <w:t xml:space="preserve">devient gérant majoritaire </w:t>
      </w:r>
      <w:r>
        <w:t>réunit les activité</w:t>
      </w:r>
      <w:r w:rsidR="001C366D">
        <w:t>s « privées » et « publiques »</w:t>
      </w:r>
      <w:r>
        <w:t xml:space="preserve"> d’EU et s’installe à Nanterre. Son ambition est de redévelopper l’activité d’AMO voir de maitrise d’ouvrage tout en restant au service des collectivités locales. Pascal Reysset lui s’installe en Anjou et il rest</w:t>
      </w:r>
      <w:r w:rsidR="001C366D">
        <w:t>e occasionnellement consultant p</w:t>
      </w:r>
      <w:r>
        <w:t>our EU to</w:t>
      </w:r>
      <w:r w:rsidR="001C366D">
        <w:t>ut en restant actionnaire</w:t>
      </w:r>
      <w:r>
        <w:t>.</w:t>
      </w:r>
    </w:p>
    <w:sectPr w:rsidR="0094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A6"/>
    <w:rsid w:val="0013095D"/>
    <w:rsid w:val="001C366D"/>
    <w:rsid w:val="00823EA6"/>
    <w:rsid w:val="008C5A40"/>
    <w:rsid w:val="00912D3C"/>
    <w:rsid w:val="009404B8"/>
    <w:rsid w:val="0094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3FC24-7412-4C2D-A697-1A6166BB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2015-07-03T09:02:00Z</dcterms:created>
  <dcterms:modified xsi:type="dcterms:W3CDTF">2015-07-06T10:21:00Z</dcterms:modified>
</cp:coreProperties>
</file>